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4675" w14:textId="55860C64" w:rsidR="009335A4" w:rsidRDefault="009335A4" w:rsidP="009335A4">
      <w:pPr>
        <w:ind w:left="-1050" w:right="-284" w:firstLine="295"/>
        <w:jc w:val="right"/>
        <w:rPr>
          <w:rFonts w:ascii="David" w:hAnsi="David" w:cs="David"/>
          <w:b/>
          <w:color w:val="000000"/>
          <w:rtl/>
        </w:rPr>
      </w:pPr>
      <w:r>
        <w:rPr>
          <w:rFonts w:ascii="David" w:hAnsi="David" w:cs="David" w:hint="eastAsia"/>
          <w:b/>
          <w:color w:val="000000"/>
          <w:rtl/>
        </w:rPr>
        <w:t>‏</w:t>
      </w:r>
      <w:r>
        <w:rPr>
          <w:rFonts w:ascii="David" w:hAnsi="David" w:cs="David"/>
          <w:b/>
          <w:color w:val="000000"/>
          <w:rtl/>
        </w:rPr>
        <w:t>03 מאי 2023</w:t>
      </w:r>
    </w:p>
    <w:p w14:paraId="00000002" w14:textId="67804C25" w:rsidR="001A0C5B" w:rsidRPr="009335A4" w:rsidRDefault="00A55043" w:rsidP="00E81C6F">
      <w:pPr>
        <w:ind w:left="-1050" w:right="-284" w:firstLine="295"/>
        <w:rPr>
          <w:rFonts w:ascii="David" w:hAnsi="David" w:cs="David"/>
          <w:b/>
          <w:color w:val="000000"/>
        </w:rPr>
      </w:pPr>
      <w:r w:rsidRPr="009335A4">
        <w:rPr>
          <w:rFonts w:ascii="David" w:hAnsi="David" w:cs="David"/>
          <w:b/>
          <w:color w:val="000000"/>
          <w:rtl/>
        </w:rPr>
        <w:t>עובדים יקרים,</w:t>
      </w:r>
      <w:r w:rsidR="00E81C6F" w:rsidRPr="009335A4">
        <w:rPr>
          <w:rFonts w:ascii="David" w:hAnsi="David" w:cs="David"/>
          <w:b/>
          <w:color w:val="00000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</w:r>
      <w:r w:rsidRPr="009335A4">
        <w:rPr>
          <w:rFonts w:ascii="David" w:hAnsi="David" w:cs="David"/>
          <w:b/>
          <w:color w:val="000000"/>
          <w:rtl/>
        </w:rPr>
        <w:tab/>
        <w:t xml:space="preserve">                      </w:t>
      </w:r>
      <w:r w:rsidR="00E81C6F" w:rsidRPr="009335A4">
        <w:rPr>
          <w:rFonts w:ascii="David" w:hAnsi="David" w:cs="David"/>
          <w:b/>
          <w:color w:val="000000"/>
          <w:rtl/>
        </w:rPr>
        <w:t xml:space="preserve">               </w:t>
      </w:r>
      <w:r w:rsidRPr="009335A4">
        <w:rPr>
          <w:rFonts w:ascii="David" w:hAnsi="David" w:cs="David"/>
          <w:b/>
          <w:color w:val="000000"/>
          <w:rtl/>
        </w:rPr>
        <w:t xml:space="preserve">      </w:t>
      </w:r>
    </w:p>
    <w:p w14:paraId="2A0EEAC4" w14:textId="77777777" w:rsidR="009335A4" w:rsidRDefault="00A55043">
      <w:pPr>
        <w:spacing w:line="276" w:lineRule="auto"/>
        <w:ind w:right="-142" w:hanging="472"/>
        <w:jc w:val="center"/>
        <w:rPr>
          <w:rFonts w:ascii="David" w:hAnsi="David" w:cs="David"/>
          <w:bCs/>
          <w:u w:val="single"/>
          <w:rtl/>
        </w:rPr>
      </w:pPr>
      <w:r w:rsidRPr="009335A4">
        <w:rPr>
          <w:rFonts w:ascii="David" w:hAnsi="David" w:cs="David"/>
          <w:b/>
          <w:rtl/>
        </w:rPr>
        <w:t xml:space="preserve">הנדון: </w:t>
      </w:r>
      <w:r w:rsidR="00AB24F0" w:rsidRPr="009335A4">
        <w:rPr>
          <w:rFonts w:ascii="David" w:hAnsi="David" w:cs="David"/>
          <w:bCs/>
          <w:u w:val="single"/>
          <w:rtl/>
        </w:rPr>
        <w:t xml:space="preserve">מימוש אופציית הארכה </w:t>
      </w:r>
      <w:r w:rsidRPr="009335A4">
        <w:rPr>
          <w:rFonts w:ascii="David" w:hAnsi="David" w:cs="David"/>
          <w:bCs/>
          <w:u w:val="single"/>
          <w:rtl/>
        </w:rPr>
        <w:t xml:space="preserve">פוליסת ביטוח בריאות קבוצתי לעובדי וגמלאי הסגל המנהלי </w:t>
      </w:r>
    </w:p>
    <w:p w14:paraId="00000003" w14:textId="1296462D" w:rsidR="001A0C5B" w:rsidRPr="009335A4" w:rsidRDefault="00A55043">
      <w:pPr>
        <w:spacing w:line="276" w:lineRule="auto"/>
        <w:ind w:right="-142" w:hanging="472"/>
        <w:jc w:val="center"/>
        <w:rPr>
          <w:rFonts w:ascii="David" w:hAnsi="David" w:cs="David"/>
          <w:b/>
          <w:u w:val="single"/>
        </w:rPr>
      </w:pPr>
      <w:r w:rsidRPr="009335A4">
        <w:rPr>
          <w:rFonts w:ascii="David" w:hAnsi="David" w:cs="David"/>
          <w:bCs/>
          <w:u w:val="single"/>
          <w:rtl/>
        </w:rPr>
        <w:t xml:space="preserve">באוניברסיטת תל אביב </w:t>
      </w:r>
    </w:p>
    <w:p w14:paraId="00000004" w14:textId="50941D18" w:rsidR="001A0C5B" w:rsidRPr="009335A4" w:rsidRDefault="00A55043">
      <w:pPr>
        <w:spacing w:before="120"/>
        <w:ind w:left="-526"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rtl/>
        </w:rPr>
        <w:t xml:space="preserve">מתוך הכרתנו בחשיבות ביטוח הבריאות שלנו ולאחר מו"מ אינטנסיבי </w:t>
      </w:r>
      <w:r w:rsidR="00221413" w:rsidRPr="009335A4">
        <w:rPr>
          <w:rFonts w:ascii="David" w:hAnsi="David" w:cs="David"/>
          <w:rtl/>
        </w:rPr>
        <w:t xml:space="preserve">לטיוב התנאים </w:t>
      </w:r>
      <w:r w:rsidRPr="009335A4">
        <w:rPr>
          <w:rFonts w:ascii="David" w:hAnsi="David" w:cs="David"/>
          <w:rtl/>
        </w:rPr>
        <w:t>למול חברת הביטוח מנורה, ברצוננו להביא לידיעתכם כי הנהלת האוניברסיטה (בעלת הפוליסה) מימשה את אופציית הארכת ההסכם אל מול חברת הביטוח מנורה.</w:t>
      </w:r>
    </w:p>
    <w:p w14:paraId="5467F150" w14:textId="4635E7A4" w:rsidR="000F4B6D" w:rsidRPr="009335A4" w:rsidRDefault="00A55043" w:rsidP="0093721F">
      <w:pPr>
        <w:spacing w:before="120"/>
        <w:ind w:left="-526" w:right="-284"/>
        <w:jc w:val="both"/>
        <w:rPr>
          <w:rFonts w:ascii="David" w:hAnsi="David" w:cs="David"/>
          <w:rtl/>
        </w:rPr>
      </w:pPr>
      <w:r w:rsidRPr="009335A4">
        <w:rPr>
          <w:rFonts w:ascii="David" w:hAnsi="David" w:cs="David"/>
          <w:rtl/>
        </w:rPr>
        <w:t xml:space="preserve">מיום 01/07/2023 פוליסת הביטוח של עובדי </w:t>
      </w:r>
      <w:r w:rsidR="009335A4" w:rsidRPr="009335A4">
        <w:rPr>
          <w:rFonts w:ascii="David" w:hAnsi="David" w:cs="David" w:hint="cs"/>
          <w:rtl/>
        </w:rPr>
        <w:t>וגמלאי</w:t>
      </w:r>
      <w:r w:rsidRPr="009335A4">
        <w:rPr>
          <w:rFonts w:ascii="David" w:hAnsi="David" w:cs="David"/>
          <w:rtl/>
        </w:rPr>
        <w:t xml:space="preserve"> הסגל המנהלי ובני/בנות משפחותיהם תוארך לתקופה של 5 שנים, עד ליום 30/06/2028. </w:t>
      </w:r>
    </w:p>
    <w:p w14:paraId="00000005" w14:textId="0DE990E2" w:rsidR="001A0C5B" w:rsidRPr="009335A4" w:rsidRDefault="00F61E2C" w:rsidP="0093721F">
      <w:pPr>
        <w:spacing w:before="120"/>
        <w:ind w:left="-526" w:right="-284"/>
        <w:jc w:val="both"/>
        <w:rPr>
          <w:rFonts w:ascii="David" w:hAnsi="David" w:cs="David"/>
          <w:rtl/>
        </w:rPr>
      </w:pPr>
      <w:r w:rsidRPr="009335A4">
        <w:rPr>
          <w:rFonts w:ascii="David" w:hAnsi="David" w:cs="David"/>
          <w:rtl/>
        </w:rPr>
        <w:t xml:space="preserve">כל המבוטחים הקיימים ימשיכו להיות מבוטחים </w:t>
      </w:r>
      <w:r w:rsidR="000F4B6D" w:rsidRPr="009335A4">
        <w:rPr>
          <w:rFonts w:ascii="David" w:hAnsi="David" w:cs="David"/>
          <w:rtl/>
        </w:rPr>
        <w:t>ברצף ביטוחי מלא.</w:t>
      </w:r>
    </w:p>
    <w:p w14:paraId="458C3F34" w14:textId="7A5799BF" w:rsidR="00244F49" w:rsidRPr="009335A4" w:rsidRDefault="00431EB8" w:rsidP="0093721F">
      <w:pPr>
        <w:spacing w:before="120"/>
        <w:ind w:left="-526"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rtl/>
        </w:rPr>
        <w:t xml:space="preserve">מיום </w:t>
      </w:r>
      <w:r w:rsidR="001046C8" w:rsidRPr="009335A4">
        <w:rPr>
          <w:rFonts w:ascii="David" w:hAnsi="David" w:cs="David"/>
          <w:rtl/>
        </w:rPr>
        <w:t>1.</w:t>
      </w:r>
      <w:r w:rsidR="00244F49" w:rsidRPr="009335A4">
        <w:rPr>
          <w:rFonts w:ascii="David" w:hAnsi="David" w:cs="David"/>
          <w:rtl/>
        </w:rPr>
        <w:t>7.2023 יפתח "חלון הזדמנויות" להצטרפות</w:t>
      </w:r>
      <w:r w:rsidR="001046C8" w:rsidRPr="009335A4">
        <w:rPr>
          <w:rFonts w:ascii="David" w:hAnsi="David" w:cs="David"/>
          <w:rtl/>
        </w:rPr>
        <w:t xml:space="preserve"> לפוליסה </w:t>
      </w:r>
      <w:r w:rsidR="00244F49" w:rsidRPr="009335A4">
        <w:rPr>
          <w:rFonts w:ascii="David" w:hAnsi="David" w:cs="David"/>
          <w:rtl/>
        </w:rPr>
        <w:t xml:space="preserve">ללא הצהרת בריאות ולמשך </w:t>
      </w:r>
      <w:r w:rsidR="001046C8" w:rsidRPr="009335A4">
        <w:rPr>
          <w:rFonts w:ascii="David" w:hAnsi="David" w:cs="David"/>
          <w:rtl/>
        </w:rPr>
        <w:t xml:space="preserve">90 </w:t>
      </w:r>
      <w:r w:rsidR="00244F49" w:rsidRPr="009335A4">
        <w:rPr>
          <w:rFonts w:ascii="David" w:hAnsi="David" w:cs="David"/>
          <w:rtl/>
        </w:rPr>
        <w:t>יום (לעובדים</w:t>
      </w:r>
      <w:r w:rsidR="001046C8" w:rsidRPr="009335A4">
        <w:rPr>
          <w:rFonts w:ascii="David" w:hAnsi="David" w:cs="David"/>
          <w:rtl/>
        </w:rPr>
        <w:t xml:space="preserve"> ובני משפחותיהם</w:t>
      </w:r>
      <w:r w:rsidR="00244F49" w:rsidRPr="009335A4">
        <w:rPr>
          <w:rFonts w:ascii="David" w:hAnsi="David" w:cs="David"/>
          <w:rtl/>
        </w:rPr>
        <w:t xml:space="preserve"> בלבד) </w:t>
      </w:r>
      <w:r w:rsidR="00F61E2C" w:rsidRPr="009335A4">
        <w:rPr>
          <w:rFonts w:ascii="David" w:hAnsi="David" w:cs="David"/>
          <w:rtl/>
        </w:rPr>
        <w:t>.</w:t>
      </w:r>
    </w:p>
    <w:p w14:paraId="00000006" w14:textId="5E950F41" w:rsidR="001A0C5B" w:rsidRPr="009335A4" w:rsidRDefault="00A55043">
      <w:pPr>
        <w:spacing w:before="120"/>
        <w:ind w:left="-526"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rtl/>
        </w:rPr>
        <w:t>העובדים ימשיכו להי</w:t>
      </w:r>
      <w:r w:rsidR="00221413" w:rsidRPr="009335A4">
        <w:rPr>
          <w:rFonts w:ascii="David" w:hAnsi="David" w:cs="David"/>
          <w:rtl/>
        </w:rPr>
        <w:t>ות זכאים ל</w:t>
      </w:r>
      <w:r w:rsidRPr="009335A4">
        <w:rPr>
          <w:rFonts w:ascii="David" w:hAnsi="David" w:cs="David"/>
          <w:rtl/>
        </w:rPr>
        <w:t>תמיכה חודשית בדמי הביטוח מהנהלת האוניברסיטה – מימון של 23 ₪ לעובד/ת ברובד הבסיס ו- 37 ₪ לעובד/ת ברובד הרחבה א'.</w:t>
      </w:r>
    </w:p>
    <w:p w14:paraId="00000007" w14:textId="3DFA4BAC" w:rsidR="001A0C5B" w:rsidRPr="009335A4" w:rsidRDefault="00A55043">
      <w:pPr>
        <w:spacing w:before="120"/>
        <w:ind w:left="-526"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rtl/>
        </w:rPr>
        <w:t xml:space="preserve">בתאריך </w:t>
      </w:r>
      <w:r w:rsidR="009335A4">
        <w:rPr>
          <w:rFonts w:ascii="David" w:hAnsi="David" w:cs="David" w:hint="cs"/>
          <w:rtl/>
        </w:rPr>
        <w:t xml:space="preserve">30/04/2023 </w:t>
      </w:r>
      <w:r w:rsidRPr="009335A4">
        <w:rPr>
          <w:rFonts w:ascii="David" w:hAnsi="David" w:cs="David"/>
          <w:rtl/>
        </w:rPr>
        <w:t xml:space="preserve">נשלח אליכם עדכון בהודעת </w:t>
      </w:r>
      <w:r w:rsidRPr="009335A4">
        <w:rPr>
          <w:rFonts w:ascii="David" w:hAnsi="David" w:cs="David"/>
        </w:rPr>
        <w:t>SMS</w:t>
      </w:r>
      <w:r w:rsidRPr="009335A4">
        <w:rPr>
          <w:rFonts w:ascii="David" w:hAnsi="David" w:cs="David"/>
          <w:rtl/>
        </w:rPr>
        <w:t xml:space="preserve"> מחברת מנורה, כמתבקש ע"פ תנאי הרגולציה, על חידוש הפוליסה עם התנאים המיטיבים המצוינים לעיל. יש לציין שבפוליסה המחודשת  הוכנסו </w:t>
      </w:r>
      <w:r w:rsidRPr="009335A4">
        <w:rPr>
          <w:rFonts w:ascii="David" w:hAnsi="David" w:cs="David"/>
          <w:b/>
          <w:u w:val="single"/>
          <w:rtl/>
        </w:rPr>
        <w:t>שיפורים ושדרוגים משמעותיים מאוד</w:t>
      </w:r>
      <w:r w:rsidRPr="009335A4">
        <w:rPr>
          <w:rFonts w:ascii="David" w:hAnsi="David" w:cs="David"/>
          <w:rtl/>
        </w:rPr>
        <w:t xml:space="preserve">. </w:t>
      </w:r>
      <w:r w:rsidR="00591F82" w:rsidRPr="009335A4">
        <w:rPr>
          <w:rFonts w:ascii="David" w:hAnsi="David" w:cs="David"/>
        </w:rPr>
        <w:t>)</w:t>
      </w:r>
      <w:r w:rsidR="00431EB8" w:rsidRPr="009335A4">
        <w:rPr>
          <w:rFonts w:ascii="David" w:hAnsi="David" w:cs="David"/>
          <w:rtl/>
        </w:rPr>
        <w:t xml:space="preserve"> </w:t>
      </w:r>
      <w:r w:rsidR="00262BDD" w:rsidRPr="009335A4">
        <w:rPr>
          <w:rFonts w:ascii="David" w:hAnsi="David" w:cs="David"/>
          <w:color w:val="E36C0A" w:themeColor="accent6" w:themeShade="BF"/>
          <w:rtl/>
        </w:rPr>
        <w:t xml:space="preserve">על </w:t>
      </w:r>
      <w:r w:rsidR="00591F82" w:rsidRPr="009335A4">
        <w:rPr>
          <w:rFonts w:ascii="David" w:hAnsi="David" w:cs="David"/>
          <w:color w:val="E36C0A" w:themeColor="accent6" w:themeShade="BF"/>
          <w:rtl/>
        </w:rPr>
        <w:t>פי</w:t>
      </w:r>
      <w:r w:rsidR="00F61E2C" w:rsidRPr="009335A4">
        <w:rPr>
          <w:rFonts w:ascii="David" w:hAnsi="David" w:cs="David"/>
          <w:color w:val="E36C0A" w:themeColor="accent6" w:themeShade="BF"/>
          <w:rtl/>
        </w:rPr>
        <w:t xml:space="preserve"> החלוקה לרבדים</w:t>
      </w:r>
      <w:r w:rsidR="007161BE" w:rsidRPr="009335A4">
        <w:rPr>
          <w:rFonts w:ascii="David" w:hAnsi="David" w:cs="David"/>
          <w:rtl/>
        </w:rPr>
        <w:t xml:space="preserve">) </w:t>
      </w:r>
      <w:r w:rsidR="000405BE" w:rsidRPr="009335A4">
        <w:rPr>
          <w:rFonts w:ascii="David" w:hAnsi="David" w:cs="David"/>
          <w:rtl/>
        </w:rPr>
        <w:t xml:space="preserve">להלן </w:t>
      </w:r>
      <w:r w:rsidRPr="009335A4">
        <w:rPr>
          <w:rFonts w:ascii="David" w:hAnsi="David" w:cs="David"/>
          <w:rtl/>
        </w:rPr>
        <w:t>הפירוט מטה:</w:t>
      </w:r>
    </w:p>
    <w:p w14:paraId="00000008" w14:textId="77777777" w:rsidR="001A0C5B" w:rsidRPr="009335A4" w:rsidRDefault="001A0C5B">
      <w:pPr>
        <w:ind w:left="-526" w:right="-284"/>
        <w:jc w:val="both"/>
        <w:rPr>
          <w:rFonts w:ascii="David" w:hAnsi="David" w:cs="David"/>
          <w:b/>
          <w:u w:val="single"/>
        </w:rPr>
      </w:pPr>
    </w:p>
    <w:p w14:paraId="0000000A" w14:textId="77777777" w:rsidR="001A0C5B" w:rsidRPr="009335A4" w:rsidRDefault="00A55043">
      <w:pPr>
        <w:ind w:left="-526" w:right="-284"/>
        <w:jc w:val="both"/>
        <w:rPr>
          <w:rFonts w:ascii="David" w:hAnsi="David" w:cs="David"/>
          <w:b/>
          <w:color w:val="E36C0A"/>
          <w:u w:val="single"/>
        </w:rPr>
      </w:pPr>
      <w:r w:rsidRPr="009335A4">
        <w:rPr>
          <w:rFonts w:ascii="David" w:hAnsi="David" w:cs="David"/>
          <w:b/>
          <w:color w:val="E36C0A"/>
          <w:u w:val="single"/>
          <w:rtl/>
        </w:rPr>
        <w:t>ברובד הבסיס:</w:t>
      </w:r>
    </w:p>
    <w:p w14:paraId="0000000C" w14:textId="77777777" w:rsidR="001A0C5B" w:rsidRPr="009335A4" w:rsidRDefault="00A55043">
      <w:pPr>
        <w:ind w:left="-526" w:right="-284"/>
        <w:jc w:val="both"/>
        <w:rPr>
          <w:rFonts w:ascii="David" w:hAnsi="David" w:cs="David"/>
          <w:b/>
          <w:color w:val="E36C0A"/>
          <w:u w:val="single"/>
        </w:rPr>
      </w:pPr>
      <w:r w:rsidRPr="009335A4">
        <w:rPr>
          <w:rFonts w:ascii="David" w:hAnsi="David" w:cs="David"/>
          <w:b/>
          <w:color w:val="E36C0A"/>
          <w:u w:val="single"/>
          <w:rtl/>
        </w:rPr>
        <w:t>פרק א' – תרופות מיוחדות:</w:t>
      </w:r>
    </w:p>
    <w:p w14:paraId="0000000D" w14:textId="77777777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 w:hanging="306"/>
        <w:jc w:val="both"/>
        <w:rPr>
          <w:rFonts w:ascii="David" w:hAnsi="David" w:cs="David"/>
        </w:rPr>
      </w:pPr>
      <w:r w:rsidRPr="009335A4">
        <w:rPr>
          <w:rFonts w:ascii="David" w:eastAsia="Arial" w:hAnsi="David" w:cs="David"/>
          <w:color w:val="000000"/>
          <w:rtl/>
        </w:rPr>
        <w:t xml:space="preserve">נוסף כיסוי לקנאביס רפואי עקב בעיה אונקולוגית – עד לסך של 5,000 ₪ לכל תקופת הביטוח. </w:t>
      </w:r>
    </w:p>
    <w:p w14:paraId="0000000E" w14:textId="77777777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 w:hanging="306"/>
        <w:jc w:val="both"/>
        <w:rPr>
          <w:rFonts w:ascii="David" w:hAnsi="David" w:cs="David"/>
        </w:rPr>
      </w:pPr>
      <w:r w:rsidRPr="009335A4">
        <w:rPr>
          <w:rFonts w:ascii="David" w:eastAsia="Arial" w:hAnsi="David" w:cs="David"/>
          <w:color w:val="000000"/>
          <w:rtl/>
        </w:rPr>
        <w:t>נוסף כיסוי לאיתור מוסד רפואי לטיפול תרופתי ניסיוני – עד לסך של 20,000 ₪ למקרה ביטוח.</w:t>
      </w:r>
    </w:p>
    <w:p w14:paraId="00000010" w14:textId="6621C2D5" w:rsidR="001A0C5B" w:rsidRPr="009335A4" w:rsidRDefault="00A55043">
      <w:pPr>
        <w:ind w:left="-472" w:right="-284"/>
        <w:jc w:val="both"/>
        <w:rPr>
          <w:rFonts w:ascii="David" w:hAnsi="David" w:cs="David"/>
          <w:b/>
          <w:color w:val="E36C0A"/>
          <w:u w:val="single"/>
        </w:rPr>
      </w:pPr>
      <w:r w:rsidRPr="009335A4">
        <w:rPr>
          <w:rFonts w:ascii="David" w:hAnsi="David" w:cs="David"/>
          <w:b/>
          <w:color w:val="E36C0A"/>
          <w:u w:val="single"/>
          <w:rtl/>
        </w:rPr>
        <w:t xml:space="preserve">פרק ד' – התייעצויות עם רופא מומחה ובדיקות </w:t>
      </w:r>
      <w:r w:rsidR="009335A4" w:rsidRPr="009335A4">
        <w:rPr>
          <w:rFonts w:ascii="David" w:hAnsi="David" w:cs="David" w:hint="cs"/>
          <w:b/>
          <w:color w:val="E36C0A"/>
          <w:u w:val="single"/>
          <w:rtl/>
        </w:rPr>
        <w:t>אבחנתיות</w:t>
      </w:r>
      <w:r w:rsidRPr="009335A4">
        <w:rPr>
          <w:rFonts w:ascii="David" w:hAnsi="David" w:cs="David"/>
          <w:b/>
          <w:color w:val="E36C0A"/>
          <w:u w:val="single"/>
          <w:rtl/>
        </w:rPr>
        <w:t>:</w:t>
      </w:r>
    </w:p>
    <w:p w14:paraId="00000011" w14:textId="7B96EA66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 w:hanging="306"/>
        <w:jc w:val="both"/>
        <w:rPr>
          <w:rFonts w:ascii="David" w:hAnsi="David" w:cs="David"/>
          <w:u w:val="single"/>
        </w:rPr>
      </w:pPr>
      <w:r w:rsidRPr="009335A4">
        <w:rPr>
          <w:rFonts w:ascii="David" w:hAnsi="David" w:cs="David"/>
          <w:color w:val="000000"/>
          <w:rtl/>
        </w:rPr>
        <w:t xml:space="preserve">נוסף כיסוי של כתב שירות "סמארט </w:t>
      </w:r>
      <w:r w:rsidRPr="009335A4">
        <w:rPr>
          <w:rFonts w:ascii="David" w:hAnsi="David" w:cs="David"/>
          <w:color w:val="000000"/>
        </w:rPr>
        <w:t>DR</w:t>
      </w:r>
      <w:r w:rsidRPr="009335A4">
        <w:rPr>
          <w:rFonts w:ascii="David" w:hAnsi="David" w:cs="David"/>
          <w:color w:val="000000"/>
          <w:rtl/>
        </w:rPr>
        <w:t xml:space="preserve">" תחת ספק השירות פמ"י </w:t>
      </w:r>
      <w:r w:rsidR="009335A4" w:rsidRPr="009335A4">
        <w:rPr>
          <w:rFonts w:ascii="David" w:hAnsi="David" w:cs="David" w:hint="cs"/>
          <w:color w:val="000000"/>
          <w:rtl/>
        </w:rPr>
        <w:t>פרמיום</w:t>
      </w:r>
      <w:r w:rsidRPr="009335A4">
        <w:rPr>
          <w:rFonts w:ascii="David" w:hAnsi="David" w:cs="David"/>
          <w:color w:val="E36C0A"/>
          <w:u w:val="single"/>
        </w:rPr>
        <w:t>.</w:t>
      </w:r>
    </w:p>
    <w:p w14:paraId="00000012" w14:textId="77777777" w:rsidR="001A0C5B" w:rsidRPr="009335A4" w:rsidRDefault="001A0C5B">
      <w:pPr>
        <w:pBdr>
          <w:top w:val="nil"/>
          <w:left w:val="nil"/>
          <w:bottom w:val="nil"/>
          <w:right w:val="nil"/>
          <w:between w:val="nil"/>
        </w:pBdr>
        <w:ind w:left="-166" w:right="-284"/>
        <w:jc w:val="both"/>
        <w:rPr>
          <w:rFonts w:ascii="David" w:hAnsi="David" w:cs="David"/>
          <w:color w:val="E36C0A"/>
          <w:u w:val="single"/>
        </w:rPr>
      </w:pPr>
    </w:p>
    <w:p w14:paraId="00000013" w14:textId="77777777" w:rsidR="001A0C5B" w:rsidRPr="009335A4" w:rsidRDefault="00A55043">
      <w:pPr>
        <w:ind w:left="-526" w:right="-284"/>
        <w:jc w:val="both"/>
        <w:rPr>
          <w:rFonts w:ascii="David" w:hAnsi="David" w:cs="David"/>
          <w:b/>
          <w:color w:val="E36C0A"/>
          <w:u w:val="single"/>
        </w:rPr>
      </w:pPr>
      <w:r w:rsidRPr="009335A4">
        <w:rPr>
          <w:rFonts w:ascii="David" w:hAnsi="David" w:cs="David"/>
          <w:b/>
          <w:color w:val="E36C0A"/>
          <w:u w:val="single"/>
          <w:rtl/>
        </w:rPr>
        <w:t>ברובד הרחבה א':</w:t>
      </w:r>
    </w:p>
    <w:p w14:paraId="00000015" w14:textId="77777777" w:rsidR="001A0C5B" w:rsidRPr="009335A4" w:rsidRDefault="00A55043">
      <w:pPr>
        <w:ind w:left="-526" w:right="-284"/>
        <w:jc w:val="both"/>
        <w:rPr>
          <w:rFonts w:ascii="David" w:hAnsi="David" w:cs="David"/>
          <w:b/>
          <w:color w:val="E36C0A"/>
          <w:u w:val="single"/>
        </w:rPr>
      </w:pPr>
      <w:r w:rsidRPr="009335A4">
        <w:rPr>
          <w:rFonts w:ascii="David" w:hAnsi="David" w:cs="David"/>
          <w:b/>
          <w:color w:val="E36C0A"/>
          <w:u w:val="single"/>
          <w:rtl/>
        </w:rPr>
        <w:t>פרק ו' – שירותים אמבולטוריים.</w:t>
      </w:r>
    </w:p>
    <w:p w14:paraId="00000017" w14:textId="77777777" w:rsidR="001A0C5B" w:rsidRPr="009335A4" w:rsidRDefault="00A55043">
      <w:pPr>
        <w:ind w:left="-526" w:right="-284"/>
        <w:jc w:val="both"/>
        <w:rPr>
          <w:rFonts w:ascii="David" w:hAnsi="David" w:cs="David"/>
          <w:b/>
        </w:rPr>
      </w:pPr>
      <w:r w:rsidRPr="009335A4">
        <w:rPr>
          <w:rFonts w:ascii="David" w:hAnsi="David" w:cs="David"/>
          <w:b/>
          <w:rtl/>
        </w:rPr>
        <w:t>יתווספו ו/או ישודרגו הכיסויים הבאים:</w:t>
      </w:r>
    </w:p>
    <w:p w14:paraId="00000018" w14:textId="77777777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color w:val="000000"/>
          <w:rtl/>
        </w:rPr>
        <w:t>בדיקות פתולוגיות – סכום הביטוח ישודרג ל- 18,000 ₪ למקרה ביטוח.</w:t>
      </w:r>
    </w:p>
    <w:p w14:paraId="00000019" w14:textId="77777777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color w:val="000000"/>
          <w:rtl/>
        </w:rPr>
        <w:t>יתווסף כיסוי של 'אביזר רפואי אחרי ניתוח' – עד לסך של 2,500 ₪ למקרה ביטוח.</w:t>
      </w:r>
    </w:p>
    <w:p w14:paraId="0000001A" w14:textId="77777777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color w:val="000000"/>
          <w:rtl/>
        </w:rPr>
        <w:t>יתווסף כיסוי של 'ליווי מקצועי ותמיכה בחולה קשה' – עד לסך של 2,000 ₪ לחודש ולא יותר מ- 10,000 ₪ לתקופת ביטוח, בכפוף להשתתפות עצמית של 10%.</w:t>
      </w:r>
    </w:p>
    <w:p w14:paraId="0000001B" w14:textId="23D22581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color w:val="000000"/>
          <w:rtl/>
        </w:rPr>
        <w:t xml:space="preserve">יתווסף כיסוי של 'טיפול בתא לחץ למחלה אונקולוגית ולמחלת </w:t>
      </w:r>
      <w:r w:rsidR="009335A4" w:rsidRPr="009335A4">
        <w:rPr>
          <w:rFonts w:ascii="David" w:hAnsi="David" w:cs="David" w:hint="cs"/>
          <w:color w:val="000000"/>
          <w:rtl/>
        </w:rPr>
        <w:t>הסוכר</w:t>
      </w:r>
      <w:r w:rsidR="009335A4" w:rsidRPr="009335A4">
        <w:rPr>
          <w:rFonts w:ascii="David" w:hAnsi="David" w:cs="David" w:hint="eastAsia"/>
          <w:color w:val="000000"/>
          <w:rtl/>
        </w:rPr>
        <w:t>ת</w:t>
      </w:r>
      <w:r w:rsidR="00221413" w:rsidRPr="009335A4">
        <w:rPr>
          <w:rFonts w:ascii="David" w:hAnsi="David" w:cs="David"/>
          <w:color w:val="000000"/>
          <w:rtl/>
        </w:rPr>
        <w:t xml:space="preserve"> </w:t>
      </w:r>
      <w:r w:rsidRPr="009335A4">
        <w:rPr>
          <w:rFonts w:ascii="David" w:hAnsi="David" w:cs="David"/>
          <w:color w:val="000000"/>
          <w:rtl/>
        </w:rPr>
        <w:t xml:space="preserve"> – עד לסך של 6,000 ₪ לתקופת ביטוח.</w:t>
      </w:r>
    </w:p>
    <w:p w14:paraId="0000001C" w14:textId="013E629F" w:rsidR="001A0C5B" w:rsidRPr="009335A4" w:rsidRDefault="00A550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David" w:hAnsi="David" w:cs="David"/>
        </w:rPr>
      </w:pPr>
      <w:r w:rsidRPr="009335A4">
        <w:rPr>
          <w:rFonts w:ascii="David" w:hAnsi="David" w:cs="David"/>
          <w:color w:val="000000"/>
          <w:rtl/>
        </w:rPr>
        <w:t>יתווסף כיסוי של 'הדפסת איברים' – עד לסך 2,000 ₪ עבור הדמית תלד מ</w:t>
      </w:r>
      <w:r w:rsidR="007161BE" w:rsidRPr="009335A4">
        <w:rPr>
          <w:rFonts w:ascii="David" w:hAnsi="David" w:cs="David"/>
          <w:color w:val="000000"/>
          <w:rtl/>
        </w:rPr>
        <w:t>י</w:t>
      </w:r>
      <w:r w:rsidRPr="009335A4">
        <w:rPr>
          <w:rFonts w:ascii="David" w:hAnsi="David" w:cs="David"/>
          <w:color w:val="000000"/>
          <w:rtl/>
        </w:rPr>
        <w:t>מד, עד 10,000 ₪ עבור הדפסת תלת מ</w:t>
      </w:r>
      <w:r w:rsidR="007161BE" w:rsidRPr="009335A4">
        <w:rPr>
          <w:rFonts w:ascii="David" w:hAnsi="David" w:cs="David"/>
          <w:color w:val="000000"/>
          <w:rtl/>
        </w:rPr>
        <w:t>י</w:t>
      </w:r>
      <w:r w:rsidRPr="009335A4">
        <w:rPr>
          <w:rFonts w:ascii="David" w:hAnsi="David" w:cs="David"/>
          <w:color w:val="000000"/>
          <w:rtl/>
        </w:rPr>
        <w:t xml:space="preserve">מד של האיבר לצורך המחשה, עד לסך 35,000 ₪ עבור הדפסת תלת מימד של איבר להשתלה ועד </w:t>
      </w:r>
      <w:r w:rsidR="00B3187E">
        <w:rPr>
          <w:rFonts w:ascii="David" w:hAnsi="David" w:cs="David" w:hint="cs"/>
          <w:color w:val="000000"/>
          <w:rtl/>
        </w:rPr>
        <w:t>1</w:t>
      </w:r>
      <w:r w:rsidRPr="009335A4">
        <w:rPr>
          <w:rFonts w:ascii="David" w:hAnsi="David" w:cs="David"/>
          <w:color w:val="000000"/>
          <w:rtl/>
        </w:rPr>
        <w:t>5,000 ₪ עבור הדפסת תלת מימד של כלי עזר לניתוח והכל בכפוף להשתתפות עצמית של 10%.</w:t>
      </w:r>
    </w:p>
    <w:p w14:paraId="0000001D" w14:textId="77777777" w:rsidR="001A0C5B" w:rsidRPr="009335A4" w:rsidRDefault="001A0C5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David" w:hAnsi="David" w:cs="David"/>
        </w:rPr>
      </w:pPr>
    </w:p>
    <w:p w14:paraId="0A358D47" w14:textId="77777777" w:rsidR="00B3187E" w:rsidRDefault="00A55043" w:rsidP="00F61E2C">
      <w:pPr>
        <w:pBdr>
          <w:top w:val="nil"/>
          <w:left w:val="nil"/>
          <w:bottom w:val="nil"/>
          <w:right w:val="nil"/>
          <w:between w:val="nil"/>
        </w:pBdr>
        <w:ind w:left="-166" w:right="-284"/>
        <w:jc w:val="both"/>
        <w:rPr>
          <w:rFonts w:ascii="David" w:hAnsi="David" w:cs="David"/>
          <w:b/>
          <w:rtl/>
        </w:rPr>
      </w:pPr>
      <w:r w:rsidRPr="009335A4">
        <w:rPr>
          <w:rFonts w:ascii="David" w:hAnsi="David" w:cs="David"/>
          <w:b/>
          <w:rtl/>
        </w:rPr>
        <w:t>ברצוני להודות</w:t>
      </w:r>
      <w:r w:rsidR="00221413" w:rsidRPr="009335A4">
        <w:rPr>
          <w:rFonts w:ascii="David" w:hAnsi="David" w:cs="David"/>
          <w:b/>
          <w:rtl/>
        </w:rPr>
        <w:t xml:space="preserve"> לכל העוסקים במלאכה</w:t>
      </w:r>
      <w:r w:rsidR="00F61E2C" w:rsidRPr="009335A4">
        <w:rPr>
          <w:rFonts w:ascii="David" w:hAnsi="David" w:cs="David"/>
          <w:b/>
          <w:rtl/>
        </w:rPr>
        <w:t xml:space="preserve"> :</w:t>
      </w:r>
      <w:r w:rsidRPr="009335A4">
        <w:rPr>
          <w:rFonts w:ascii="David" w:hAnsi="David" w:cs="David"/>
          <w:b/>
          <w:rtl/>
        </w:rPr>
        <w:t xml:space="preserve"> למנכ"ל האוני' מר גדי פרנק</w:t>
      </w:r>
      <w:r w:rsidR="00F61E2C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>, לסמנכ"ל כספים מר נרי אזוגי</w:t>
      </w:r>
      <w:r w:rsidR="00F61E2C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>,</w:t>
      </w:r>
      <w:r w:rsidR="00221413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>למנהל יחידת ה</w:t>
      </w:r>
      <w:r w:rsidR="00221413" w:rsidRPr="009335A4">
        <w:rPr>
          <w:rFonts w:ascii="David" w:hAnsi="David" w:cs="David"/>
          <w:b/>
          <w:rtl/>
        </w:rPr>
        <w:t>ה</w:t>
      </w:r>
      <w:r w:rsidRPr="009335A4">
        <w:rPr>
          <w:rFonts w:ascii="David" w:hAnsi="David" w:cs="David"/>
          <w:b/>
          <w:rtl/>
        </w:rPr>
        <w:t>ספקה מר אבי ו</w:t>
      </w:r>
      <w:r w:rsidR="00221413" w:rsidRPr="009335A4">
        <w:rPr>
          <w:rFonts w:ascii="David" w:hAnsi="David" w:cs="David"/>
          <w:b/>
          <w:rtl/>
        </w:rPr>
        <w:t>יי</w:t>
      </w:r>
      <w:r w:rsidRPr="009335A4">
        <w:rPr>
          <w:rFonts w:ascii="David" w:hAnsi="David" w:cs="David"/>
          <w:b/>
          <w:rtl/>
        </w:rPr>
        <w:t>ס</w:t>
      </w:r>
      <w:r w:rsidR="00F61E2C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>,</w:t>
      </w:r>
      <w:r w:rsidR="00221413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 xml:space="preserve">לחברי וועדת ביטוח: תומר בכר, לירון </w:t>
      </w:r>
      <w:r w:rsidR="00221413" w:rsidRPr="009335A4">
        <w:rPr>
          <w:rFonts w:ascii="David" w:hAnsi="David" w:cs="David"/>
          <w:b/>
          <w:rtl/>
        </w:rPr>
        <w:t>י</w:t>
      </w:r>
      <w:r w:rsidRPr="009335A4">
        <w:rPr>
          <w:rFonts w:ascii="David" w:hAnsi="David" w:cs="David"/>
          <w:b/>
          <w:rtl/>
        </w:rPr>
        <w:t xml:space="preserve">נר, רוני בזרנו'. </w:t>
      </w:r>
      <w:r w:rsidR="00221413" w:rsidRPr="009335A4">
        <w:rPr>
          <w:rFonts w:ascii="David" w:hAnsi="David" w:cs="David"/>
          <w:b/>
          <w:rtl/>
        </w:rPr>
        <w:t>ליועצים הרפואי</w:t>
      </w:r>
      <w:r w:rsidR="00FE0F08" w:rsidRPr="009335A4">
        <w:rPr>
          <w:rFonts w:ascii="David" w:hAnsi="David" w:cs="David"/>
          <w:b/>
          <w:rtl/>
        </w:rPr>
        <w:t>י</w:t>
      </w:r>
      <w:r w:rsidR="00221413" w:rsidRPr="009335A4">
        <w:rPr>
          <w:rFonts w:ascii="David" w:hAnsi="David" w:cs="David"/>
          <w:b/>
          <w:rtl/>
        </w:rPr>
        <w:t xml:space="preserve">ם: </w:t>
      </w:r>
    </w:p>
    <w:p w14:paraId="0000001E" w14:textId="515A2475" w:rsidR="001A0C5B" w:rsidRPr="009335A4" w:rsidRDefault="00221413" w:rsidP="00F61E2C">
      <w:pPr>
        <w:pBdr>
          <w:top w:val="nil"/>
          <w:left w:val="nil"/>
          <w:bottom w:val="nil"/>
          <w:right w:val="nil"/>
          <w:between w:val="nil"/>
        </w:pBdr>
        <w:ind w:left="-166" w:right="-284"/>
        <w:jc w:val="both"/>
        <w:rPr>
          <w:rFonts w:ascii="David" w:hAnsi="David" w:cs="David"/>
          <w:b/>
        </w:rPr>
      </w:pPr>
      <w:bookmarkStart w:id="0" w:name="_GoBack"/>
      <w:bookmarkEnd w:id="0"/>
      <w:r w:rsidRPr="009335A4">
        <w:rPr>
          <w:rFonts w:ascii="David" w:hAnsi="David" w:cs="David"/>
          <w:b/>
          <w:rtl/>
        </w:rPr>
        <w:t>גיל ורדי סוכנות לביטוח</w:t>
      </w:r>
      <w:r w:rsidR="00CA65F4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>-</w:t>
      </w:r>
      <w:r w:rsidR="00CA65F4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 xml:space="preserve"> איתי אשכנזי, פרש קונספט</w:t>
      </w:r>
      <w:r w:rsidR="00CA65F4" w:rsidRPr="009335A4">
        <w:rPr>
          <w:rFonts w:ascii="David" w:hAnsi="David" w:cs="David"/>
          <w:b/>
          <w:rtl/>
        </w:rPr>
        <w:t xml:space="preserve"> </w:t>
      </w:r>
      <w:r w:rsidRPr="009335A4">
        <w:rPr>
          <w:rFonts w:ascii="David" w:hAnsi="David" w:cs="David"/>
          <w:b/>
          <w:rtl/>
        </w:rPr>
        <w:t>- אהוד ליפשיץ</w:t>
      </w:r>
      <w:r w:rsidR="00B4116E" w:rsidRPr="009335A4">
        <w:rPr>
          <w:rFonts w:ascii="David" w:hAnsi="David" w:cs="David"/>
          <w:b/>
          <w:rtl/>
        </w:rPr>
        <w:t>.</w:t>
      </w:r>
      <w:r w:rsidRPr="009335A4">
        <w:rPr>
          <w:rFonts w:ascii="David" w:hAnsi="David" w:cs="David"/>
          <w:b/>
          <w:rtl/>
        </w:rPr>
        <w:t xml:space="preserve"> </w:t>
      </w:r>
      <w:r w:rsidR="00A55043" w:rsidRPr="009335A4">
        <w:rPr>
          <w:rFonts w:ascii="David" w:hAnsi="David" w:cs="David"/>
          <w:b/>
          <w:rtl/>
        </w:rPr>
        <w:t>תבואו כולכם על הברכה.</w:t>
      </w:r>
    </w:p>
    <w:p w14:paraId="0000001F" w14:textId="77777777" w:rsidR="001A0C5B" w:rsidRPr="009335A4" w:rsidRDefault="001A0C5B">
      <w:pPr>
        <w:ind w:right="-284"/>
        <w:jc w:val="both"/>
        <w:rPr>
          <w:rFonts w:ascii="David" w:hAnsi="David" w:cs="David"/>
          <w:b/>
          <w:u w:val="single"/>
        </w:rPr>
      </w:pPr>
    </w:p>
    <w:p w14:paraId="64BD2394" w14:textId="5B4DB04F" w:rsidR="00987B91" w:rsidRPr="009335A4" w:rsidRDefault="00262B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36"/>
        <w:rPr>
          <w:rFonts w:ascii="David" w:hAnsi="David" w:cs="David"/>
        </w:rPr>
      </w:pPr>
      <w:r w:rsidRPr="009335A4">
        <w:rPr>
          <w:rFonts w:ascii="David" w:hAnsi="David" w:cs="David"/>
          <w:b/>
          <w:color w:val="000000"/>
          <w:u w:val="single"/>
          <w:rtl/>
        </w:rPr>
        <w:t xml:space="preserve">ט.ל.ח </w:t>
      </w:r>
      <w:r w:rsidR="00F61E2C" w:rsidRPr="009335A4">
        <w:rPr>
          <w:rFonts w:ascii="David" w:hAnsi="David" w:cs="David"/>
          <w:b/>
          <w:color w:val="000000"/>
          <w:u w:val="single"/>
          <w:rtl/>
        </w:rPr>
        <w:t xml:space="preserve">פירוט </w:t>
      </w:r>
      <w:r w:rsidR="00A55043" w:rsidRPr="009335A4">
        <w:rPr>
          <w:rFonts w:ascii="David" w:hAnsi="David" w:cs="David"/>
          <w:b/>
          <w:color w:val="000000"/>
          <w:u w:val="single"/>
          <w:rtl/>
        </w:rPr>
        <w:t>תנאי הפוליסה המלאים</w:t>
      </w:r>
      <w:r w:rsidR="00F61E2C" w:rsidRPr="009335A4">
        <w:rPr>
          <w:rFonts w:ascii="David" w:hAnsi="David" w:cs="David"/>
          <w:b/>
          <w:color w:val="000000"/>
          <w:u w:val="single"/>
          <w:rtl/>
        </w:rPr>
        <w:t xml:space="preserve"> והמחייבים</w:t>
      </w:r>
      <w:r w:rsidR="00591F82" w:rsidRPr="009335A4">
        <w:rPr>
          <w:rFonts w:ascii="David" w:hAnsi="David" w:cs="David"/>
          <w:b/>
          <w:color w:val="000000"/>
          <w:u w:val="single"/>
          <w:rtl/>
        </w:rPr>
        <w:t xml:space="preserve"> הינם כפי שמופיע בחוברת </w:t>
      </w:r>
      <w:r w:rsidR="00F61E2C" w:rsidRPr="009335A4">
        <w:rPr>
          <w:rFonts w:ascii="David" w:hAnsi="David" w:cs="David"/>
          <w:b/>
          <w:color w:val="000000"/>
          <w:u w:val="single"/>
          <w:rtl/>
        </w:rPr>
        <w:t xml:space="preserve">תנאי הפוליסה עצמה </w:t>
      </w:r>
      <w:r w:rsidR="00591F82" w:rsidRPr="009335A4">
        <w:rPr>
          <w:rFonts w:ascii="David" w:hAnsi="David" w:cs="David"/>
          <w:b/>
          <w:color w:val="000000"/>
          <w:u w:val="single"/>
          <w:rtl/>
        </w:rPr>
        <w:t>ש</w:t>
      </w:r>
      <w:r w:rsidR="00987B91" w:rsidRPr="009335A4">
        <w:rPr>
          <w:rFonts w:ascii="David" w:hAnsi="David" w:cs="David"/>
          <w:b/>
          <w:color w:val="000000"/>
          <w:u w:val="single"/>
          <w:rtl/>
        </w:rPr>
        <w:t>תשלח</w:t>
      </w:r>
      <w:r w:rsidR="00591F82" w:rsidRPr="009335A4">
        <w:rPr>
          <w:rFonts w:ascii="David" w:hAnsi="David" w:cs="David"/>
          <w:b/>
          <w:color w:val="000000"/>
          <w:u w:val="single"/>
          <w:rtl/>
        </w:rPr>
        <w:t xml:space="preserve"> </w:t>
      </w:r>
      <w:r w:rsidR="00AA7885" w:rsidRPr="009335A4">
        <w:rPr>
          <w:rFonts w:ascii="David" w:hAnsi="David" w:cs="David"/>
          <w:b/>
          <w:color w:val="000000"/>
          <w:u w:val="single"/>
          <w:rtl/>
        </w:rPr>
        <w:t xml:space="preserve">מנורה </w:t>
      </w:r>
      <w:r w:rsidR="00987B91" w:rsidRPr="009335A4">
        <w:rPr>
          <w:rFonts w:ascii="David" w:hAnsi="David" w:cs="David"/>
          <w:b/>
          <w:color w:val="000000"/>
          <w:u w:val="single"/>
          <w:rtl/>
        </w:rPr>
        <w:t>למבוטחים בסמוך למועד תחילת הביטוח ו</w:t>
      </w:r>
      <w:r w:rsidR="00A55043" w:rsidRPr="009335A4">
        <w:rPr>
          <w:rFonts w:ascii="David" w:hAnsi="David" w:cs="David"/>
          <w:b/>
          <w:color w:val="000000"/>
          <w:u w:val="single"/>
          <w:rtl/>
        </w:rPr>
        <w:t xml:space="preserve">הם המחייבים בלבד. </w:t>
      </w:r>
    </w:p>
    <w:p w14:paraId="55D2365E" w14:textId="297E1374" w:rsidR="00221413" w:rsidRPr="009335A4" w:rsidRDefault="00A550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36"/>
        <w:rPr>
          <w:rFonts w:ascii="David" w:hAnsi="David" w:cs="David"/>
        </w:rPr>
      </w:pPr>
      <w:r w:rsidRPr="009335A4">
        <w:rPr>
          <w:rFonts w:ascii="David" w:hAnsi="David" w:cs="David"/>
          <w:b/>
          <w:color w:val="000000"/>
          <w:u w:val="single"/>
          <w:rtl/>
        </w:rPr>
        <w:t>אין לראות בתמצית כיסויים זה</w:t>
      </w:r>
      <w:r w:rsidRPr="009335A4">
        <w:rPr>
          <w:rFonts w:ascii="David" w:hAnsi="David" w:cs="David"/>
          <w:color w:val="000000"/>
          <w:u w:val="single"/>
        </w:rPr>
        <w:t xml:space="preserve"> </w:t>
      </w:r>
      <w:r w:rsidRPr="009335A4">
        <w:rPr>
          <w:rFonts w:ascii="David" w:hAnsi="David" w:cs="David"/>
          <w:b/>
          <w:color w:val="000000"/>
          <w:u w:val="single"/>
          <w:rtl/>
        </w:rPr>
        <w:t>אישור אוטומטי לכיסוי ביטוחי</w:t>
      </w:r>
    </w:p>
    <w:p w14:paraId="00000020" w14:textId="5279A8E4" w:rsidR="001A0C5B" w:rsidRPr="009335A4" w:rsidRDefault="00FE0F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36"/>
        <w:rPr>
          <w:rFonts w:ascii="David" w:hAnsi="David" w:cs="David"/>
        </w:rPr>
      </w:pPr>
      <w:r w:rsidRPr="009335A4">
        <w:rPr>
          <w:rFonts w:ascii="David" w:hAnsi="David" w:cs="David"/>
          <w:b/>
          <w:color w:val="000000"/>
          <w:u w:val="single"/>
          <w:rtl/>
        </w:rPr>
        <w:t xml:space="preserve"> </w:t>
      </w:r>
      <w:r w:rsidR="00A55043" w:rsidRPr="009335A4">
        <w:rPr>
          <w:rFonts w:ascii="David" w:hAnsi="David" w:cs="David"/>
          <w:b/>
          <w:color w:val="000000"/>
          <w:u w:val="single"/>
          <w:rtl/>
        </w:rPr>
        <w:t xml:space="preserve">המידע מובא כשירות לחברי הארגון ואין בו כדי להמליץ על הצטרפות לביטוח. </w:t>
      </w:r>
    </w:p>
    <w:p w14:paraId="00000021" w14:textId="77777777" w:rsidR="001A0C5B" w:rsidRPr="009335A4" w:rsidRDefault="001A0C5B">
      <w:pPr>
        <w:rPr>
          <w:rFonts w:ascii="David" w:eastAsia="ArialMT" w:hAnsi="David" w:cs="David"/>
        </w:rPr>
      </w:pPr>
    </w:p>
    <w:p w14:paraId="247CA35F" w14:textId="77777777" w:rsidR="009335A4" w:rsidRDefault="009335A4" w:rsidP="009335A4">
      <w:pPr>
        <w:ind w:firstLine="4320"/>
        <w:rPr>
          <w:rFonts w:ascii="David" w:hAnsi="David" w:cs="David"/>
          <w:b/>
          <w:rtl/>
        </w:rPr>
      </w:pPr>
    </w:p>
    <w:p w14:paraId="4FDF628A" w14:textId="400BEC7F" w:rsidR="009335A4" w:rsidRDefault="00A55043" w:rsidP="009335A4">
      <w:pPr>
        <w:ind w:firstLine="4320"/>
        <w:rPr>
          <w:rFonts w:ascii="David" w:hAnsi="David" w:cs="David"/>
          <w:b/>
          <w:rtl/>
        </w:rPr>
      </w:pPr>
      <w:r w:rsidRPr="009335A4">
        <w:rPr>
          <w:rFonts w:ascii="David" w:hAnsi="David" w:cs="David"/>
          <w:b/>
          <w:rtl/>
        </w:rPr>
        <w:t>בברכת בריאות טובה,</w:t>
      </w:r>
      <w:r w:rsidR="00F61E2C" w:rsidRPr="009335A4">
        <w:rPr>
          <w:rFonts w:ascii="David" w:hAnsi="David" w:cs="David"/>
          <w:b/>
          <w:rtl/>
        </w:rPr>
        <w:t xml:space="preserve">    </w:t>
      </w:r>
    </w:p>
    <w:p w14:paraId="00000027" w14:textId="2FBF35FF" w:rsidR="001A0C5B" w:rsidRPr="009335A4" w:rsidRDefault="009335A4" w:rsidP="009335A4">
      <w:pPr>
        <w:ind w:firstLine="4320"/>
        <w:rPr>
          <w:rFonts w:ascii="David" w:hAnsi="David" w:cs="David"/>
          <w:b/>
        </w:rPr>
      </w:pPr>
      <w:r>
        <w:rPr>
          <w:rFonts w:ascii="David" w:hAnsi="David" w:cs="David" w:hint="cs"/>
          <w:b/>
          <w:rtl/>
        </w:rPr>
        <w:t xml:space="preserve">     </w:t>
      </w:r>
      <w:r w:rsidR="00A55043" w:rsidRPr="009335A4">
        <w:rPr>
          <w:rFonts w:ascii="David" w:hAnsi="David" w:cs="David"/>
          <w:b/>
          <w:rtl/>
        </w:rPr>
        <w:t>אבי מאירוביץ'</w:t>
      </w:r>
    </w:p>
    <w:p w14:paraId="00000028" w14:textId="55873BBF" w:rsidR="001A0C5B" w:rsidRPr="009335A4" w:rsidRDefault="00A55043" w:rsidP="009335A4">
      <w:pPr>
        <w:ind w:firstLine="4320"/>
        <w:rPr>
          <w:rFonts w:ascii="David" w:hAnsi="David" w:cs="David"/>
        </w:rPr>
      </w:pPr>
      <w:r w:rsidRPr="009335A4">
        <w:rPr>
          <w:rFonts w:ascii="David" w:hAnsi="David" w:cs="David"/>
          <w:b/>
          <w:rtl/>
        </w:rPr>
        <w:t xml:space="preserve">יו"ר ארגון הסגל המנהלי </w:t>
      </w:r>
    </w:p>
    <w:sectPr w:rsidR="001A0C5B" w:rsidRPr="009335A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DB17" w14:textId="77777777" w:rsidR="00EF1AD6" w:rsidRDefault="00EF1AD6">
      <w:r>
        <w:separator/>
      </w:r>
    </w:p>
  </w:endnote>
  <w:endnote w:type="continuationSeparator" w:id="0">
    <w:p w14:paraId="21A3458C" w14:textId="77777777" w:rsidR="00EF1AD6" w:rsidRDefault="00E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94BA" w14:textId="77777777" w:rsidR="00EF1AD6" w:rsidRDefault="00EF1AD6">
      <w:r>
        <w:separator/>
      </w:r>
    </w:p>
  </w:footnote>
  <w:footnote w:type="continuationSeparator" w:id="0">
    <w:p w14:paraId="44851E30" w14:textId="77777777" w:rsidR="00EF1AD6" w:rsidRDefault="00EF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54202048" w:rsidR="001A0C5B" w:rsidRDefault="009335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</w:rPr>
      <w:drawing>
        <wp:inline distT="0" distB="0" distL="0" distR="0" wp14:anchorId="14F9F284" wp14:editId="34D11505">
          <wp:extent cx="5121275" cy="72898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60A"/>
    <w:multiLevelType w:val="multilevel"/>
    <w:tmpl w:val="FA3A1CA6"/>
    <w:lvl w:ilvl="0">
      <w:numFmt w:val="bullet"/>
      <w:lvlText w:val="●"/>
      <w:lvlJc w:val="left"/>
      <w:pPr>
        <w:ind w:left="-16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5B"/>
    <w:rsid w:val="000405BE"/>
    <w:rsid w:val="00045635"/>
    <w:rsid w:val="000F4B6D"/>
    <w:rsid w:val="001046C8"/>
    <w:rsid w:val="001461F1"/>
    <w:rsid w:val="001A0C5B"/>
    <w:rsid w:val="00221413"/>
    <w:rsid w:val="00224730"/>
    <w:rsid w:val="00244F49"/>
    <w:rsid w:val="00262BDD"/>
    <w:rsid w:val="0031477C"/>
    <w:rsid w:val="00386679"/>
    <w:rsid w:val="003A05E3"/>
    <w:rsid w:val="00431EB8"/>
    <w:rsid w:val="00591F82"/>
    <w:rsid w:val="00660905"/>
    <w:rsid w:val="006B59DD"/>
    <w:rsid w:val="00700C72"/>
    <w:rsid w:val="007161BE"/>
    <w:rsid w:val="00762FF9"/>
    <w:rsid w:val="009335A4"/>
    <w:rsid w:val="0093721F"/>
    <w:rsid w:val="00987B91"/>
    <w:rsid w:val="009E4C20"/>
    <w:rsid w:val="00A55043"/>
    <w:rsid w:val="00AA52B2"/>
    <w:rsid w:val="00AA7885"/>
    <w:rsid w:val="00AB24F0"/>
    <w:rsid w:val="00B046B6"/>
    <w:rsid w:val="00B3187E"/>
    <w:rsid w:val="00B4116E"/>
    <w:rsid w:val="00B51E67"/>
    <w:rsid w:val="00CA65F4"/>
    <w:rsid w:val="00D02988"/>
    <w:rsid w:val="00E81C6F"/>
    <w:rsid w:val="00EF1AD6"/>
    <w:rsid w:val="00F37593"/>
    <w:rsid w:val="00F61E2C"/>
    <w:rsid w:val="00F66E49"/>
    <w:rsid w:val="00F757EA"/>
    <w:rsid w:val="00F8378F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EF2A3"/>
  <w15:docId w15:val="{7359B3D0-4EDB-4F3C-8EB5-83EE3B9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35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A4"/>
  </w:style>
  <w:style w:type="paragraph" w:styleId="Footer">
    <w:name w:val="footer"/>
    <w:basedOn w:val="Normal"/>
    <w:link w:val="FooterChar"/>
    <w:uiPriority w:val="99"/>
    <w:unhideWhenUsed/>
    <w:rsid w:val="00933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BF4B-B976-4BF8-9092-9696F55C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Meirawitz</dc:creator>
  <cp:lastModifiedBy>Simcha Bar-Eliyaou</cp:lastModifiedBy>
  <cp:revision>3</cp:revision>
  <cp:lastPrinted>2023-05-03T04:31:00Z</cp:lastPrinted>
  <dcterms:created xsi:type="dcterms:W3CDTF">2023-05-03T04:32:00Z</dcterms:created>
  <dcterms:modified xsi:type="dcterms:W3CDTF">2023-05-03T04:40:00Z</dcterms:modified>
</cp:coreProperties>
</file>